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39936" w14:textId="77777777" w:rsidR="00104AD2" w:rsidRPr="00104AD2" w:rsidRDefault="00104AD2" w:rsidP="00104AD2">
      <w:pPr>
        <w:bidi/>
        <w:rPr>
          <w:rFonts w:ascii="Times New Roman" w:eastAsia="Times New Roman" w:hAnsi="Times New Roman" w:cs="Times New Roman"/>
        </w:rPr>
      </w:pP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تجارت الکترونیکی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اول - مقررات عمومی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در کلیات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قلمرو و شمول قانون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مجموعه اصول و قواعدی است که برای مبادله آسان و ایمن‌اطلاعات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واسط های الکترونیکی و با استفاده از سیستمهای ارتباطی جدید به کار‌می‌رود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تعاریف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«‌داده پیام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(Data Message):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هرنمادی از واقعه، اطلاعات یا مفهوم است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که‌با وسایل الکترونیکی، نوری و یا فناوری‌های جدید اطلاعات تولید، ارسال،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دریافت،‌ذخیره یا پردازش می‌شود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«‌اصل‌ساز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(Originator):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منشأ اصلی «‌داده پیام» است که «‌داده پیام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»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به‌وسیله او یا از طرف او تولید یا ارسال می‌شود اما شامل شخصی که درخصوص «‌داده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پیام»‌به عنوان واسطه عمل می‌کند نخواهد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«‌مخاطب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(Addressee):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شخصی است که اصل‌ساز قصد دارد وی «‌داده پیام»‌را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 کند، اما شامل شخصی که در ارتباط با «‌داده پیام» به عنوان واسطه عمل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می‌کند‌نخواهد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«‌ارجاع در داده پیام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(Incorporation By Reference):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یعنی به منابعی خارج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از«‌داده پیام» عطف شود که درصورت مطابقت با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جزئی از «‌داده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پیام»‌محسوب می‌شود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‌هـ - «‌تمامیت داده پیام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(Integrity):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عبارت است از موجودیت کامل و بدون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تغییر«‌داده پیام». اعمال ناشی از تصدی سیستم از قبیل ارسال، ذخیره یا نمایش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اطلاعات که به‌طور معمول انجام می‌شود خدشه‌ای به تمامیت «‌داده پیام» وارد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نمی‌کند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«‌سیستم رایانه‌ای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(Computer System):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هرنوع دستگاه یا مجموعه‌ای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از‌دستگاههای متصل سخت‌افزاری - نرم‌افزاری است که ازطریق اجرای برنامه‌های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پردازش‌خودکار «‌داده پیام» عمل می‌کند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‌ز - «‌سیستم اطلاعاتی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(Information System):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سیستمی برای تولید (‌اصل‌سازی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،‌ارسال، دریافت، ذخیره یا پردازش «‌داده پیام»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 - «‌سیستم اطلاعاتی مطمئن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(Secure Information System):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سیستم اطلاعاتی‌است که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نحوی معقول در برابر سوء استفاده و نفوذ محفوظ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سطح معقولی از قابلیت دسترسی و تصدی صحیح را دارا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نحوی معقول متناسب با اهمیت کاری که انجام می‌دهد پیکربندی و‌سازماندهی شده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موافق با رویه ایمن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 - «‌رویه ایمن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(Secure Method):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رویه‌ای است برای تطبیق صحت ثبت «‌داده‌پیام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»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منشأ و مقصد آن با تعیین تاریخ و برای یافتن هرگونه خطا یا تغییر در مبادله، محتوا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و‌یا ذخیره‌سازی «‌داده پیام» از یک زمان خاص. یک رویه ایمن ممکن است با استفاده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از‌الگوریتمها یا کدها، کلمات یا ارقام شناسائی، رمزنگاری، روشهای تصدیق یا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پاسخ‌برگشت و یا طرق ایمنی مشابه انجام 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 - «‌امضای الکترونیکی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(Electronic Signature) 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عبارت از هر نوع علامت‌منضم شده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یا به نحو منطقی متصل شده به «‌داده پیام» است که برای شناسائی امضاء‌کننده«‌داده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پیام» مورد استفاده قرار می‌گیرد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 - «‌امضای الکترونیکی مطمئن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»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(Secure/Enhanced/Advanced Electronic Signature):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امضای الکترونیکی است که مطابق با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 - «‌امضاء کننده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(Signatory):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شخص یا قائم‌مقام وی که امضای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الکترونیکی‌تولید می‌کند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 - «‌شخص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(Person) 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اعم است از شخص حقیقی و حقوقی و یا سیستم‌های‌رایانه‌ای تحت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کنترل آنان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 - «‌معقول» (‌سنجش عقلانی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(Reasonableness Test) 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توجه به اوضاع و‌احوال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مبادله «‌داده پیام» از جمله: طبیعت مبادله، مهارت و موقعیت طرفین، حجم‌مبادلات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در موارد مشابه، در دسترس بودن گزینه‌های پیشنهادی و رد آن گزینه‌ها از‌جانب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طرفین، هزینه گزینه‌های پیشنهادی، عرف و روشهای معمول و مورد‌استفاده در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نوع مبادلات، ارزیابی می‌شود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 - «‌مصرف کننده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(Consumer):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شخصی است که به منظوری جز تجارت یا‌شغل حرفه‌ای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می‌کند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 - «‌تأمین کننده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(Supplier):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عبارت از شخصی است که بنا به اهلیت تجاری،‌صنفی یا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حرفه‌ای فعالیت می‌کند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 - «‌وسائل ارتباط از راه دور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(Means Of Distance Communication):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عبارت از‌هر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نوع وسیله‌ای است که بدون حضور فیزیکی همزمان تأمین کننده و مصرف کننده جهت‌فروش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کالا و خدمات استفاده می‌شود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 - «‌عقد از راه دور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(Distance Contract):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ایجاب و قبول راجع به کالاها و‌خدمات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بین تأمین کننده و مصرف کننده با استفاده از وسائل ارتباط از راه دور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 - «‌واسط با دوام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(Durable Medium):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یعنی وسائلی که به موجب آن مصرف‌کننده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بتواند شخصاً «‌داده پیام»‌های مربوطه را بر روی آن ذخیره کند از جمله شامل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فلاپی‌دیسک، دیسک فشرده، دیسک سخت و یا پست الکترونیکی مصرف کننده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‌ر - «‌داده پیام‌های شخصی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(Private Data) :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یعنی «‌داده پیام»‌های مربوط به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یک‌شخص حقیقی (‌ موضوع «‌داده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» Data Subject)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مشخص و معین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تفسیر قانون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تفسیر این قانون همیشه باید به خصوصیت بین‌المللی، ضرورت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توسعه‌هماهنگی بین کشورها در کاربرد آن و رعایت لزوم حسن نیت توجه کرد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درمواقع سکوت و یا ابهام باب اول این قانون، محاکم قضایی باید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براساس‌سایرقوانین‌موضوعه ورعایت چهارچوب‌فصول وموادمندرج دراین‌قانون،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قضاوت‌نمایند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اعتبار قراردادهای خصوصی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هرگونه تغییر در تولید، ارسال، دریافت، ذخیره و یا پردازش داده پیام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با‌توافق و قرارداد خاص طرفین معتبر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در احکام «‌داده پیام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»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نوشته، امضاء اصل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وجود یک نوشته از نظر قانون لازم باشد، «‌داده پیام» در حکم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نوشته‌است مگر در موارد زیر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اسناد مالکیت اموال غیرمنقول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فروش مواد داروئی به مصرف کنندگان نهایی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اعلام، اخطار، هشدار و یا عبارات مشابهی که دستور خاصی برای استفاده کالا‌صادر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 و یا از بکارگیری روشهای خاصی به صورت فعل یا ترک فعل منع می‌کند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قانون، وجود امضاء را لازم بداند امضای الکترونیکی مکفی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قانون لازم بداند که اطلاعات به صورت اصل ارائه یا نگهداری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شود،‌این امر با نگهداری و ارائه اطلاعات به صورت داده پیام نیز درصورت وجود شرایط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زیر‌امکان‌پذیر می‌باشد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اطلاعات مورد نظر قابل دسترسی بوده و امکان استفاده درصورت رجوع‌بعدی فراهم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داده پیام به همان قالبی (‌فرمتی) که تولید، ارسال و یا دریافت شده و یا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به‌قالبی که دقیقاً نمایشگر اطلاعاتی باشد که تولید، ارسال و یا دریافت شده،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نگهداری 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اطلاعاتی که مشخص کننده مبداء، مقصد، زمان ارسال و زمان دریافت داده‌پیام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می‌باشند نیز درصورت وجود نگهداری شوند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شرایط دیگری که هر نهاد، سازمان، دستگاه دولتی و یا وزارتخانه درخصوص‌نگهداری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پیام مرتبط با حوزه مسؤولیت خود مقرر نموده فراهم شده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شرایطی به وجود آید که از مقطعی معین ارسال «‌داده پیام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»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خاتمه‌یافته و استفاده از اسناد کاغذی جایگزین آن شود سند کاغذی که تحت این شرایط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صادر‌می‌شود باید به طور صریح ختم تبادل «‌داده پیام» را اعلام کند. جایگزینی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کاغذی به‌جای «‌داده پیام» اثری بر حقوق و تعهدات قبلی طرفین نخواهد داشت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«‌داده پیام» مطمئن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امضاء و سابقه الکترونیکی مطمئن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امضای الکترونیکی مطمئن باید دارای شرایط زیر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نسبت به امضاء کننده منحصر به فرد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هویت امضاء کننده «‌داده پیام» را معلوم نماید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به وسیله امضاء کننده و یا تحت اراده انحصاری وی صادر شده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به نحوی به یک «‌داده پیام» متصل شود که هر تغییری در آن «‌داده پیام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»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قابل‌تشخیص و کشف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سابقه الکترونیکی مطمئن عبارت از «‌داده پیام»ی است که با رعایت‌شرایط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سیستم اطلاعاتی مطمئن ذخیره شده و به هنگام لزوم در دسترس و قابل درک‌است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پذیرش، ارزش اثباتی و آثار سابقه و امضای الکترونیکی مطمئن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و ادله اثبات دعوی ممکن است به صورت داده پیام بوده و در‌هیچ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یا اداره دولتی نمی‌توان براساس قواعد ادله موجود، ارزش اثباتی «‌داده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پیام»‌را صرفاً به دلیل شکل و قالب آن رد کرد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طور کلی، ارزش اثباتی «‌داده پیام»‌ها با توجه به عوامل مطمئنه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ازجمله‌تناسب روشهای ایمنی به کار گرفته شده با موضوع و منظور مبادله «‌داده پیام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»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تعیین‌می‌شود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«‌داده پیام»‌هائی که به طریق مطمئن ایجاد و نگهداری شده‌اند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از‌حیث محتویات و امضای مندرج در آن، تعهدات طرفین یا طرفی که تعهد کرده و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کلیه‌اشخاصی که قائم‌مقام قانونی آنان محسوب می‌شوند، اجرای مفاد آن و سایر آثار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در حکم‌اسناد معتبر و قابل استناد در مراجع قضائی و حقوقی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«‌داده پیام» مطمئن، سوابق الکترونیکی مطمئن و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امضای‌الکترونیکی مطمئن انکار و تردید مسموع نیست و تنها می‌توان ادعای جعلیت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به«‌داده‌پیام» مزبور وارد و یا ثابت نمود که «‌داده پیام» مزبور به جهتی از جهات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از‌اعتبار افتاده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«‌داده پیام»ی که توسط شخص ثالث مطابق با شرایط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این‌قانون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و نگهداری می‌شود، مقرون به صحت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چهارم - مبادله «‌داده پیام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»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اعتبار قانونی ارجاع در «‌داده پیام»، عقد و اراده طرفین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 - «‌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ارجاع در داده پیام» با رعایت موارد زیر معتبر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مورد ارجاع به طور صریح در «‌داده پیام» معین 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مورد ارجاع برای طرف مقابل که به آن تکیه می‌کند روشن و مشخص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«‌داده پیام» موضوع ارجاع مورد قبول طرف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انتساب «‌داده پیام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»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زیر «‌داده پیام» منسوب به اصل‌ساز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اگر توسط اصل‌ساز و یا به وسیله شخصی ارسال شده باشد که از جانب‌اصل‌ساز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 به این کار بوده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اگر به وسیله سیستم اطلاعاتی برنامه‌ریزی شده یا تصدی خودکار از جانب‌اصل‌ساز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 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 - «‌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داده‌پیام»ی که براساس یکی از شروط زیر ارسال می‌شود مخاطب حق‌دارد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را ارسال شده محسوب کرده، و مطابق چنین فرضی (‌ارسال شده) عمل نماید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قبلاً به وسیله اصل‌ساز روشی معرفی و یا توافق شده باشد که معلوم کند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آیا«‌داده پیام» همان است که اصل‌ساز ارسال کرده است،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«‌داده پیام» دریافت شده توسط مخاطب از اقدامات شخصی ناشی شده که‌رابطه‌اش با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اصل‌ساز، یا نمایندگان وی باعث شده تا شخص مذکور به روش مورداستفاده‌اصل‌ساز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دسترسی یافته و «‌داده پیام» را به مثابه «‌داده پیام» خود بشناسد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شامل مواردی نیست که پیام از اصل‌ساز صادر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نشده‌باشد و یا به طور اشتباه صادر شده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«‌داده پیام» یک «‌داده پیام» مجزا و مستقل محسوب می‌گردد،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مگر‌آن‌که معلوم باشد که آن «‌داده پیام» نسخه مجددی از «‌داده پیام» اولیه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تصدیق دریافت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قبل یا به هنگام ارسال «‌داده پیام» اصل‌ساز از مخاطب بخواهد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یا‌توافق کنند که دریافت «‌داده پیام» تصدیق شود، اگر به شکل یا روش تصدیق توافق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نشده‌باشد، هر نوع ارتباط خودکار یا مکاتبه یا اتخاذ هرنوع تدبیر مناسب از سوی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مخاطب که‌اصل‌ساز را به نحو معقول از دریافت «‌داده پیام» مطمئن کند تصدیق دریافت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«‌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داده‌پیام»‌محسوب می‌گردد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اصل‌ساز به طور صریح هرگونه اثر حقوقی «‌داده پیام» را مشروط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به‌تصدیق دریافت «‌داده پیام» کرده باشد، «‌داده پیام» ارسال نشده تلقی می‌شود،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 آن‌که‌تصدیق آن دریافت 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اماره دریافت «‌داده پیام» راجع به محتوای «‌داده پیام» صادق نیست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هنگامی که در تصدیق قید می‌شود «‌داده پیام» مطابق با الزامات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فنی‌استاندارد یا روش مورد توافق طرفین دریافت شده، فرض بر این است که آن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الزامات‌رعایت شده‌اند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زمان و مکان ارسال و دریافت «‌داده پیام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»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 «‌داده پیام» زمانی تحقق می‌یابد که به یک سیستم اطلاعاتی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خارج‌از کنترل اصل‌ساز یا قائم‌مقام وی وارد 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زمان دریافت «‌داده پیام» مطابق شرایط زیر خواهد بود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اگر سیستم اطلاعاتی مخاطب برای دریافت «‌داده پیام» معین شده باشد‌دریافت،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زمانی محقق می‌شود که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«‌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پیام» به سیستم اطلاعاتی معین شده وارد شود؛ یا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«‌داده پیام» به سیستم اطلاعاتی مخاطب غیر از سیستمی که منحصراً‌برای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کار معین شده وارد شود «‌داده پیام» بازیافت 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اگر مخاطب، یک سیستم اطلاعاتی برای دریافت معین نکرده باشد، دریافت‌زمانی محقق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که «‌داده پیام» وارد سیستم اطلاعاتی مخاطب 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مفاد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بدون توجه به محل استقرار سیستم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اطلاعاتی‌جاری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محل استقرار سیستم اطلاعاتی با محل استقرار دریافت «‌داده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پیام»‌مختلف باشد مطابق قاعده زیر عمل می‌شود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محل تجاری، یا کاری اصل‌ساز محل ارسال «‌داده پیام» است و محل تجاری‌یا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کاری مخاطب محل دریافت «‌داده پیام» است مگر آن که خلاف آن توافق شده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اگر اصل‌ساز بیش از یک محل تجاری یا کاری داشته باشد، نزدیکترین محل به‌اصل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معامله، محل تجاری یا کاری خواهد بود درغیراین‌صورت محل اصلی شرکت، محل‌تجاری یا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کاری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اگر اصل‌ساز یا مخاطب فاقد محل تجاری یا کاری باشند، اقامتگاه قانونی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آنان‌ملاک خواهد بود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آثار حقوقی پس از انتساب، دریافت تصدیق و زمان و مکان ارسال و‌دریافت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«‌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پیام» موضوع فصول دوم تا چهارم مبحث چهارم این قانون و همچنین‌محتوی «‌داده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پیام» تابع قواعد عمومی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دوم - دفاتر خدمات صدور گواهی الکترونیکی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(Certification Service Provider)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دفاتر خدمات صدور گواهی الکترونیکی واحدهائی هستند که برای ارائه‌خدمات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 امضای الکترونیکی در کشور تأسیس می‌شوند. این خدمات شامل تولید،‌صدور، ذخیره،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ارسال، تأیید، ابطال و به روز نگهداری گواهی‌های اصالت (‌امضای)‌الکترونیکی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آئین‌نامه و ضوابط نظام تأسیس و شرح وظایف این دفاتر توسط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سازمان‌مدیریت و برنامه‌ریزی کشور و وزارتخانه‌های بازرگانی، ارتباطات و فناوری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اطلاعات،‌امور اقتصادی و دارایی و دادگستری تهیه و به تصویب هیأت وزیران خواهد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سوم - در قواعد مختلف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‌مبحث اول - حمایت‌های انحصاری در بستر مبادلات الکترونیکی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حمایت از مصرف‌کننده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(Consumer Protection)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فروشندگان کالا و ارائه دهندگان خدمات بایستی اطلاعات مؤثر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در‌تصمیم‌گیری مصرف‌کنندگان جهت خرید و یا قبول شرایط را از زمان مناسبی قبل از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عقد‌دراختیار مصرف کنندگان قرار دهند. حداقل اطلاعات لازم، شامل موارد زیر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مشخصات فنی و ویژگیهای کاربردی کالا و یا خدمات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هویت تأمین کننده، نام تجاری که تحت آن نام به فعالیت مشغول می‌باشد و‌نشانی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آدرس پست الکترونیکی، شماره تلفن و یا هر روشی که مشتری درصورت نیاز‌بایستی از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طریق با فروشنده ارتباط برقرار کند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کلیه هزینه‌هائی که برای خرید کالا بر عهده مشتری خواهد بود (‌ازجمله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قیمت‌کالا و یا خدمات، میزان مالیات، هزینه حمل، هزینه تماس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).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‌هـ - مدت زمانی که پیشنهاد ارائه شده معتبر می‌باشد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شرایط و فرایند عقد از جمله ترتیب و نحوه پرداخت، تحویل و یا اجرا،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فسخ،‌ارجاع، خدمات پس از فروش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تأمین‌کننده باید به طور جداگانه ضمن تأیید اطلاعات مقدماتی،‌اطلاعات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زیر را ارسال نماید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آدرس محل تجاری یا کاری تأمین کننده برای شکایت احتمالی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اطلاعات راجع به ضمانت و پشتیبانی پس از فروش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شرایط و فراگرد فسخ معامله به موجب مواد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شرایط فسخ در قراردادهای انجام خدمات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اطلاعات اعلامی و تأییدیه اطلاعات اعلامی به مصرف کننده باید در‌واسطی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دوام، روشن و صریح بوده و در زمان مناسب و با وسایل مناسب ارتباطی در‌مدت معین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براساس لزوم حسن نیت در معاملات و از جمله ضرورت رعایت افراد ناتوان‌و کودکان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ارائه 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استفاده از ارتباط صوتی، هویت تأمین کننده و قصد وی از‌ایجاد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تماس با مصرف کننده باید به طور روشن و صریح در شروع هر مکالمه بیان 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معامله از راه دور مصرف کننده باید حداقل هفت روز کاری، وقت‌برای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انصراف (‌حق انصراف) از قبول خود بدون تحمل جریمه و یا ارائه دلیل داشته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باشد.‌تنها هزینه تحمیلی بر مصرف‌کننده هزینه بازپس فرستادن کالا خواهد بود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شروع اعمال حق انصراف به ترتیب زیر خواهد بود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درصورت فروش کالا، از تاریخ تسلیم کالا به مصرف کننده و درصورت‌فروش خدمات،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روز انعقاد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 هر حال آغاز اعمال حق انصراف مصرف کننده پس از ارائه اطلاعاتی‌خواهد بود که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کننده طبق مواد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موظف به ارائه آن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به محض استفاده مصرف کننده از حق انصراف، تأمین کننده مکلف است‌بدون مطالبه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هیچ‌گونه وجهی عین مبلغ دریافتی را در اسرع وقت به مصرف کننده مسترد‌نماید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حق انصراف مصرف کننده در مواردی که شرایط خاصی بر نوع کالا و خدمات‌حاکم است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 نخواهد شد. موارد آن به موجب آئین‌نامه‌ای است که در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این‌قانون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آمد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تأمین کننده در حین معامله به دلیل عدم موجودی کالا و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یا‌عدم امکان اجرای خدمات، نتواند تعهدات خود را انجام دهد، باید مبلغ دریافتی را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فوراً‌به مخاطب برگرداند، مگر در بیع کلی و تعهداتی که برای همیشه وفای به تعهد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غیرممکن‌نباشد و مخاطب آماده صبر کردن تا امکان تحویل کالا و یا ایفای تعهد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درصورتی که‌معلوم شود تأمین کننده از ابتدا عدم امکان ایفای تعهد خود را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می‌دانسته، علاوه بر لزوم‌استرداد مبلغ دریافتی، به حداکثر مجازات مقرر در این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نیز محکوم خواهد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کننده می‌تواند کالا یا خدمات مشابه آنچه را که به مصرف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کننده‌وعده کرده تحویل یا ارائه نماید مشروط بر آن که قبل از معامله یا درحین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معامله آن را‌اعلام کرده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تأمین کننده، کالا یا خدمات دیگری غیر از موضوع معامله‌یا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تعهد را برای مخاطب ارسال نماید، کالا و یا خدمات ارجاع داده می‌شود و هزینه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ارجاع‌به عهده تأمین کننده است. کالا یا خدمات ارسالی مذکور چنانچه به عنوان یک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یا‌تعهد دیگر از سوی تأمین کننده مورد ایجاب قرار گیرد، مخاطب می‌تواند آن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قبول کند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حمایت‌های این فصل در موارد زیر اجرا نخواهد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خدمات مالی که فهرست آن به موجب آئین‌نامه‌ای است که در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۷۹)‌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خواهد آمد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معاملات راجع به فروش اموال غیرمنقول و یا حقوق مالکیت ناشی از اموال‌غیرمنقول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جز اجاره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خرید از ماشین‌های فروش مستقیم کالا و خدمات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معاملاتی که با استفاده از تلفن عمومی (‌همگانی) انجام می‌شود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‌هـ - معاملات راجع به حراجی‌ها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کننده نباید سکوت مصرف کننده را حمل بر رضایت وی کند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اختلاف و یا تردید مراجع قضائی رسیدگی خواهند کرد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حقوق مصرف کننده به موجب این قانون نباید براساس سایر‌قوانین که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حمایت ضعیف‌تری اعمال می‌کنند متوقف 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از شروط قراردادی خلاف مقررات این فصل و همچنین اعمال‌شروط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غیرمنصفانه به ضرر مصرف‌کننده، مؤثر نیست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معاملات از راه دور آن بخش از موضوع معامله که به روشی غیر از‌وسائل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ارتباط از راه دور انجام می‌شود مشمول مقررات این قانون نخواهد بود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سازمانهای قانونی و مدنی حمایت از حقوق مصرف کننده می‌توانند‌به‌عنوان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 اقامه دعوی نمایند. ترتیب آن به موجب آئین‌نامه‌ای خواهد بود که به‌پیشنهاد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بازرگانی و تصویب هیأت وزیران می‌باشد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 مصرف کننده در زمان استفاده از وسایل پرداخت الکترونیکی‌به‌موجب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قوانین و مقرراتی است که توسط مراجع قانونی ذی‌ربط تصویب شده و یا‌خواهد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در قواعد تبلیغ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(Marketing)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کنندگان در تبلیغ کالا و خدمات خود نباید مرتکب فعل یا ترک‌فعلی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شوند که سبب مشتبه شدن و یا فریب مخاطب از حیث کمیت و کیفیت 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کنندگانی که برای فروش کالا و خدمات خود تبلیغ می‌کنند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نباید‌سلامتی افراد را به خطر اندازند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کننده باید به نحوی تبلیغ کند که مصرف کننده به طور دقیق،‌صحیح و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روشن اطلاعات مربوط به کالا و خدمات را درک کند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تبلیغات و بازاریابی باید هویت شخص یا بنگاهی که تبلیغات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به‌نفع‌اوست روشن و صریح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کنندگان نباید از خصوصیات ویژه معاملات به روش الکترونیکی‌جهت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مخفی نمودن حقایق مربوط به هویت یا محل کسب خود سوء‌استفاده کنند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کنندگان باید تمهیداتی را برای مصرف کنندگان در نظر بگیرند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تا‌آنان راجع به دریافت تبلیغات به نشانی پستی و یا پست الکترونیکی خود تصمیم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بگیرند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کنندگان در تبلیغات باید مطابق با رویه حرفه‌ای عمل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نمایند.‌ضوابط آن به موجب آئین‌نامه‌ای است که در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خواهد آمد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تبلیغ و بازاریابی برای کودکان و نوجوانان زیر سن قانونی به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موجب‌آئین‌نامه‌ای است که در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خواهد آمد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حمایت از «‌داده پیام»‌های شخصی (‌حمایت از داده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Data Protection)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ذخیره، پردازش و یا توزیع «‌داده پیام»‌های شخصی مبین ریشه‌های‌قومی یا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نژادی، دیدگاههای عقیدتی، مذهبی، خصوصیات اخلاقی و «‌داده پیام»‌های‌راجع به وضعیت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جسمانی، روانی و یا جنسی اشخاص بدون رضایت صریح آنها به هر‌عنوان غیرقانونی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رضایت شخص موضوع «‌داده پیام» نیز به شرط آنکه محتوای‌داده پیام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وفق قوانین مصوب مجلس شورای اسلامی باشد ذخیره، پردازش و توزیع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«‌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پیام»‌های شخصی در بستر مبادلات الکترونیکی باید با لحاظ شرایط زیر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صورت‌پذیرد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اهداف آن مشخص بوده و به طور واضح شرح داده شده باشند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«‌داده پیام» باید تنها به اندازه ضرورت و متناسب با اهدافی که در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هنگام‌جمع‌آوری برای شخص موضوع «‌داده پیام» شرح داده شده جمع‌آوری گردد و تنها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برای‌اهداف تعیین شده مورد استفاده قرار گیرد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«‌داده پیام» باید صحیح و روزآمد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شخص موضوع «‌داده پیام» باید به پرونده‌های رایانه‌ای حاوی «‌داده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پیام»‌های‌شخصی مربوط به خود دسترسی داشته و بتواند «‌داده پیام»‌های ناقص و یا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نادرست را‌محو یا اصلاح کند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‌هـ - شخص موضوع «‌داده پیام» باید بتواند در هر زمان با رعایت ضوابط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مربوطه‌درخواست محو کامل پرونده رایانه‌ای «‌داده پیام»‌های شخصی مربوط به خود را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بنماید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۶۰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ذخیره، پردازش و یا توزیع «‌داده پیام»‌های مربوط به سوابق پزشکی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و‌بهداشتی تابع آئین‌نامه‌ای است که در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خواهد آمد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۶۱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 موارد راجع به دسترسی موضوع «‌داده پیام»، از قبیل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استثنائات،‌افشای آن برای اشخاص ثالث، اعتراض، فراگردهای ایمنی، نهادهای مسؤول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دیدبانی و‌کنترل جریان «‌داده پیام»‌های شخصی به موجب مواد مندرج در باب چهارم این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و‌آئین‌نامه مربوطه خواهد بود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حفاظت از «‌داده پیام» در بستر مبادلات الکترونیکی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حمایت از حقوق مؤلف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(Author,s Right/Copyright)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بستر مبادلات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‌الکترونیکی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۶۲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تکثیر، اجراء و توزیع (‌عرضه و نشر) آثار تحت حمایت قانون‌حمایت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حقوق مؤلفان، مصنفان و هنرمندان مصوب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۱۳۴۸.۹.۳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قانون ترجمه و تکثیر‌کتب و نشریات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آثار صوتی مصوب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۱۳۵۲.۹.۲۶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قانون حمایت از حقوق‌پدیدآورندگان نرم‌افزارهای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رایانه‌ای مصوب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۱۳۷۹.۱۰.۴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به صورت «‌داده پیام» منحصراً‌دراختیار مؤلف است. کلیه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آثار و تألیفاتی که در قالب «‌داده‌پیام» می‌باشند، از جمله‌اطلاعات، نرم‌افزارها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برنامه‌های رایانه‌ای، ابزار و روشهای رایانه‌ای و پایگاههای داده و‌همچنین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حمایت از حقوق مالکیت‌های فکری در بستر مبادلات الکترونیکی شامل حق‌اختراع، حق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طراحی، حق مؤلف، حقوق مرتبط با حق مؤلف، حمایت از پایگاههای داده،‌حمایت از نقشه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مدارهای یکپارچه قطعات الکترونیکی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(Integrated Circuits &amp; Chips)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و‌حمایت از اسرار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تجاری، مشمول قوانین مذکور در این ماده و قانون ثبت علائم و‌اختراعات مصوب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۱۳۱۰.۴.۱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آئین‌نامه اصلاحی اجرای قانون ثبت علائم تجارتی و‌اختراعات مصوب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۱۳۳۷.۴.۱۴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بود، منوط بر آن که امور مذکور در آن دو قانون‌موافق مصوبات مجلس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شورای اسلامی 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 مرتبط با مالکیت ادبی و هنری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(Related Rights)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پیش از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این‌به‌عنوان حقوق جانبی مالکیت ادبی و هنری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(Neighboring Rights)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شناخته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می‌شدند‌شامل حقوق مادی و معنوی برای عناصر دیگری علاوه بر مؤلف، از جمله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حقوق‌هنرمندان مجری آثار، تولیدکنندگان صفحات صوتی و تصویری و سازمانها و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مؤسسات‌ضبط و پخش می‌باشند که مشمول قوانین مصوب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۱۳۴۸.۹.۳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۱۳۵۲.۹.۲۶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مورد‌اشاره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این ماده می‌باشند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مدار یکپارچه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(Integrated Circuit)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جزء الکترونیکی با نقشه و‌منطقی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خاص است که عملکرد و کارائی آن قابلیت جایگزینی با تعداد بسیار زیادی از‌اجزاء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الکترونیکی متعارف را داراست. طراحی‌های نقشه، جانمائی و منطق این مدارها‌براساس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قانون ثبت علائم و اختراعات مصوب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۱۳۱۰.۴.۱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آئین‌نامه اصلاحی اجرای‌قانون ثبت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علائم تجارتی و اختراعات مصوب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۱۳۳۷.۴.۱۴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مورد حمایت می‌باشد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۶۳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اعمال موقت تکثیر، اجراء و توزیع اثر که جزء لاینفک فراگرد فنی‌پردازش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«‌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پیام» در شبکه‌هااست از شمول مقرره فوق خارج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حمایت از اسرار تجاری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(Trade Secrets)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۶۴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منظور حمایت از رقابتهای مشروع و عادلانه در بستر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مبادلات‌الکترونیکی، تحصیل غیرقانونی اسرار تجاری و اقتصادی بنگاهها و مؤسسات برای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و‌یا افشای آن برای اشخاص ثالث در محیط الکترونیکی جرم محسوب و مرتکب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به‌مجازات مقرر در این قانون خواهد رسید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۶۵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اسرار تجاری الکترونیکی «‌داده پیام»ی است که شامل اطلاعات،‌فرمولها،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الگوها، نرم‌افزارها و برنامه‌ها، ابزار و روشها، تکنیک‌ها و فرایندها، تألیفات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منتشر‌نشده، روشهای انجام تجارت و داد و ستد، فنون، نقشه‌ها و فراگردها، اطلاعات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مالی،‌فهرست مشتریان، طرحهای تجاری و امثال اینها است، که به طور مستقل دارای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ارزش‌اقتصادی بوده و در دسترس عموم قرار ندارد و تلاشهای معقولانه‌ای برای حفظ و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حراست‌از آنها انجام شده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حمایت از علائم تجاری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(Trade Names)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۶۶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منظور حمایت از حقوق مصرف‌کنندگان و تشویق رقابت‌های مشروع‌در بستر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مبادلات الکترونیکی استفاده از علائم تجاری به صورت نام دامنه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(Domain Name)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هرنوع نمایش بر خط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(Online)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علائم تجاری که موجب فریب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یا‌مشتبه‌شدن طرف به اصالت کالا و خدمات شود ممنوع و متخلف به مجازات مقرر در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این‌قانون خواهد رسید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چهارم - جرایم و مجازات‌ها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کلاهبرداری کامپیوتری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۶۷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هرکس در بستر مبادلات الکترونیکی، با سوء‌استفاده و یا استفاده‌غیرمجاز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«‌داده پیام»‌ها، برنامه‌ها و سیستم‌های رایانه‌ای و وسایل ارتباط از راه دور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و‌ارتکاب افعالی نظیر ورود، محو، توقف «‌داده پیام»، مداخله در عملکرد برنامه یا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سیستم‌رایانه‌ای و غیره دیگران را بفریبد و یا سبب گمراهی سیستم‌های پردازش خودکار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و نظایر‌آن شود و از این طریق برای خود یا دیگری وجوه، اموال یا امتیازات مالی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تحصیل کند و‌اموال دیگران را ببرد مجرم محسوب و علاوه بر رد مال به صاحبان اموال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حبس از یک تا‌سه سال و پرداخت جزای نقدی معادل مال مأخوذه محکوم می‌شود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شروع به این جرم نیز جرم محسوب و مجازات آن حداقل مجازات مقرر در‌این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می‌باشد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جعل کامپیوتری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۶۸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هرکس در بستر مبادلات الکترونیکی، از طریق ورود، تغییر، محو و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توقف«‌داده پیام» و مداخله در پردازش «‌داده پیام» و سیستم‌های رایانه‌ای، و یا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از وسایل‌کاربردی سیستم‌های رمزنگاری تولید امضاء - مثل کلید اختصاصی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بدون مجوز‌امضاء‌کننده و یا تولید امضای فاقد سابقه ثبت در فهرست دفاتر اسناد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الکترونیکی و یا عدم‌انطباق آن وسایل با نام دارنده در فهرست مزبور و اخذ گواهی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مجعول و نظایر آن اقدام به‌جعل «‌داده پیام»‌های دارای ارزش مالی و اثباتی نماید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با ارائه آن به مراجع اداری،‌قضایی، مالی و غیره به عنوان «‌داده پیام»‌های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معتبر استفاده نماید جاعل محسوب و به‌مجازات حبس از یک تا سه سال و پرداخت جزای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نقدی به میزان پنجاه میلیون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محکوم می‌شود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مجازات شروع به این جرم حداقل مجازات در این ماده می‌باشد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نقض حقوق انحصاری در بستر مبادلات الکترونیک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نقض حقوق مصرف کننده و قواعد تبلیغ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۶۹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کننده متخلف از مواد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۳۳)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۳۴)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۳۵)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قانون‌به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از ده میلیون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۱۰)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پنجاه میلیون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۵۰)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ریال‌محکوم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تأمین کننده متخلف از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حداکثر مجازات محکوم خواهد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۷۰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کننده متخلف از مواد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۳۹)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۵۰)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۵۱)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۵۲)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۵۳)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۵۵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به مجازات از بیست میلیون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۲۰)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یکصد میلیون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محکوم خواهد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کننده متخلف از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به حداکثر مجازات در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این‌ماده محکوم خواهد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کننده متخلف از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به حداقل مجازات در این‌ماده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خواهد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نقض حمایت از «‌داده پیام»‌های شخصی.‌حمایت از داده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۷۱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هرکس در بستر مبادلات الکترونیکی شرایط مقرر در مواد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۵۹)‌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را نقض نماید مجرم محسوب و به یک تا سه سال حبس محکوم می‌شود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۷۲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جرایم راجع به «‌داده پیام»‌های شخصی توسط دفاتر خدمات‌صدور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گواهی الکترونیکی و سایر نهادهای مسؤول ارتکاب یابد، مرتکب به حداکثر‌مجازات مقرر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۷۱)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محکوم خواهد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۷۳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به واسطه بی‌مبالاتی و بی‌احتیاطی دفاتر خدمات صدور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گواهی‌الکترونیکی جرایم راجع به «‌داده پیام»‌های شخصی روی دهد، مرتکب به سه ماه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یک‌سال حبس و پرداخت جزای نقدی معادل پنجاه میلیون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۵۰)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محکوم‌می‌شود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چهارم - نقض حفاظت از «‌داده پیام» در بستر مبادلات الکترونیکی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نقض حق مؤلف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۷۴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هرکس در بستر مبادلات الکترونیکی با تکثیر، اجرا و توزیع (‌عرضه و‌نشر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مواردی که در قانون حمایت حقوق مؤلفان، مصنفان و هنرمندان مصوب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۱۳۴۸.۹.۳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قانون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ترجمه و تکثیر کتب و نشریات و آثار صوتی مصوب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۱۳۵۲.۹.۲۶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و‌قانون حمایت از حقوق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پدیدآورندگان نرم‌افزارهای رایانه‌ای مصوب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۱۳۷۹.۱۰.۴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منوط‌بر آنکه امور مذکور طبق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مصوبات مجلس شورای اسلامی مجاز شمرده شود، در صورتی‌که حق تصریح شده مؤلفان را نقض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به مجازات سه ماه تا یک سال حبس و جزای‌نقدی به میزان پنجاه میلیون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 ۰۰۰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محکوم خواهد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نقض اسرار تجاری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۷۵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متخلفین از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۶۴)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و هرکس در بستر مبادلات الکترونیکی‌به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منظور رقابت، منفعت و یا ورود خسارت به بنگاه‌های تجاری، صنعتی، اقتصادی و‌خدماتی،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نقض حقوق قراردادهای استخدام مبنی بر عدم افشای اسرار شغلی و یا‌دستیابی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غیرمجاز، اسرار تجاری آنان را برای خود تحصیل نموده و یا برای اشخاص ثالث‌افشا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به حبس از شش ماه تا دو سال و نیم، و جزای نقدی معادل پنجاه میلیون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محکوم خواهد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نقض علایم تجاری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۷۶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متخلفان از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۶۶)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به یک تا سه سال حبس و جزای نقدی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از‌بیست میلیون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۲۰)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یکصد میلیون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۱۰۰)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محکوم‌خواهند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سایر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۷۷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 جرایم، آیین دادرسی و مقررات مربوط به صلاحیت جزایی و‌روش‌های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همکاری بین‌المللی قضایی جزایی مرتبط با بستر مبادلات الکترونیکی‌به‌موجب قانون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پنجم - جبران خسارت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۷۸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 بستر مبادلات الکترونیکی در اثر نقص یا ضعف سیستم‌مؤسسات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خصوصی و دولتی، به‌جز در نتیجه قطع فیزیکی ارتباط الکترونیکی، خسارتی به‌اشخاص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وارد شود، مؤسسات مزبور مسؤول جبران خسارات وارده می‌باشند مگر اینکه‌خسارات وارده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ناشی از فعل شخصی افراد باشد که در این صورت جبران خسارات‌برعهده این اشخاص خواهد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ششم - متفرقه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</w:rPr>
        <w:lastRenderedPageBreak/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بازرگانی موظف است زمینه‌های مرتبط با تجارت الکترونیکی را‌که در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این قانون مؤثر می‌باشند شناسائی کرده و با ارائه پیشنهاد و تأیید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شورای‌عالی فناوری اطلاعات، خواستار تدوین مقررات مربوطه و آئین‌نامه‌های این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توسط‌نهادهای ذی‌ربط شود. این آئین‌نامه‌ها و مقررات پس از تصویب هیأت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وزیران به مرحله‌اجرا در خواهند آمد. سایر آئین‌نامه‌های مورد اشاره در این قانون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ترتیب ذیل تهیه‌خواهند شد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آئین‌نامه مربوط به مواد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به پیشنهاد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وزارتخانه‌های‌بازرگانی، امور اقتصادی و دارائی، سازمان مدیریت و برنامه‌ریزی کشور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بانک مرکزی‌جمهوری اسلامی ایران تهیه و به تصویب هیأت وزیران خواهد رسید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آئین‌نامه مربوط به مواد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به پیشنهاد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وزارتخانه‌های‌بازرگانی و فرهنگ و ارشاد اسلامی و سازمان مدیریت و برنامه‌ریزی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تهیه و‌به‌تصویب هیأت وزیران خواهد رسید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آئین‌نامه مربوط به ماده (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۶۰)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به پیشنهاد وزارت بهداشت، درمان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و‌آموزش پزشکی و سازمان مدیریت و برنامه‌ریزی کشور تهیه و به تصویب هیأت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وزیران‌خواهد رسید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۸۰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بازرگانی موظف است به منظور حمایت از فعالیت‌های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تجارت‌الکترونیکی، با تجمیع واحدهای ذی‌ربط، مرکزی را در این وزارتخانه ایجاد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نماید.‌اساسنامه و آیین‌نامه این مرکز به پیشنهاد مشترک وزارت بازرگانی و سازمان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مدیریت و‌برنامه‌ریزی کشور تهیه و به تصویب هیأت وزیران خواهد رسید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۸۱ -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 سازان، مخاطبین، بایگانان، مصرف کنندگان و کلیه کسانی که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«‌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پیام» دراختیار دارند موظفند «‌داده‌پیام»‌هائی را که تحت مسؤولیت خود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 به‌طریقی نگهداری نموده و پشتوانه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(Back up)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تهیه نمایند که در صورت بروز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هرگونه‌خطری برای یک نسخه، نسخه دیگر مصون بماند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فوق مشتمل بر هشتاد و یک ماده و هفت تبصره در جلسه علنی روز‌چهارشنبه مورخ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هفدهم دی‌ماه یکهزار و سیصد و هشتاد و دو مجلس شورای اسلامی‌تصویب و در تاریخ</w:t>
      </w:r>
      <w:r w:rsidRPr="00104AD2">
        <w:rPr>
          <w:rFonts w:ascii="IRANSans" w:eastAsia="Times New Roman" w:hAnsi="IRANSans" w:cs="Times New Roman"/>
          <w:color w:val="212529"/>
        </w:rPr>
        <w:br/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۱۳۸۲.۱۰.۲۴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تأیید شورای نگهبان رسیده است</w:t>
      </w:r>
      <w:r w:rsidRPr="00104AD2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</w:p>
    <w:p w14:paraId="19762A0F" w14:textId="77777777" w:rsidR="003A1011" w:rsidRDefault="003A1011" w:rsidP="00104AD2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D2"/>
    <w:rsid w:val="00104AD2"/>
    <w:rsid w:val="003A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EDF042"/>
  <w15:chartTrackingRefBased/>
  <w15:docId w15:val="{B323E3C4-EC44-4C4B-B2BC-970ECB8B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104AD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5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4231</Words>
  <Characters>24123</Characters>
  <Application>Microsoft Office Word</Application>
  <DocSecurity>0</DocSecurity>
  <Lines>201</Lines>
  <Paragraphs>56</Paragraphs>
  <ScaleCrop>false</ScaleCrop>
  <Company/>
  <LinksUpToDate>false</LinksUpToDate>
  <CharactersWithSpaces>28298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2026-08-07T15:10:00Z</dcterms:created>
  <dcterms:modified xsi:type="dcterms:W3CDTF">2026-08-07T15:11:00Z</dcterms:modified>
</cp:coreProperties>
</file>