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6BDB9" w14:textId="77777777" w:rsidR="002D1693" w:rsidRDefault="002D1693" w:rsidP="002D1693">
      <w:pPr>
        <w:jc w:val="right"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‌اصلاح </w:t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تأیید</w:t>
      </w:r>
      <w:proofErr w:type="gramEnd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موادی از لایحه تشدید مجازات مرتکبین ارتشاء اختلاس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کلاهبرداری</w:t>
      </w:r>
    </w:p>
    <w:p w14:paraId="5580141A" w14:textId="77777777" w:rsidR="002D1693" w:rsidRDefault="002D1693" w:rsidP="002D1693">
      <w:pPr>
        <w:jc w:val="right"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</w:p>
    <w:p w14:paraId="1C9B36C1" w14:textId="69895B4A" w:rsidR="002D1693" w:rsidRPr="002D1693" w:rsidRDefault="002D1693" w:rsidP="002D1693">
      <w:pPr>
        <w:jc w:val="right"/>
        <w:rPr>
          <w:rFonts w:ascii="Times New Roman" w:eastAsia="Times New Roman" w:hAnsi="Times New Roman" w:cs="Times New Roman"/>
        </w:rPr>
      </w:pP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‌مصوبه مجمع تشخیص مصلحت نظام اسلامی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‌بسم‌الله‌الرحمن‌الرحیم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از راه حیله و تقلب مردم را به وجود شرکتها یا تجارتخانه‌ها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کارخانه‌ها یا موسسات موهوم یا به داشتن اموال و اختیارات واهی‌فریب دهد یا به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غیر واقع امیدوار نماید یا از حوادث و پیشامدهای غیر واقع بترساند و یا اسم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عنوان مجعول اختیار کند و به یکی از وسایل‌مذکور و یا وسایل تقلبی دیگر وجوه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اموال یا اسناد یا حوالجات یا قبوض یا مفاصاحساب و امثال آنها تحصیل کرده و 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راه مال دیگری را ببرد،‌کلاهبردار محسوب و علاوه بر رد مال به صاحبش، به حبس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یک تا هفت سال و پرداخت جزای نقدی معادل مالی که اخذ کرده است محکوم‌می‌شود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شخص مرتکب بر خلاف واقع عنوان یا سمت ماموریت از طرف سازمانها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دولتی یا وابسته به دولت یا شرکتهای دولتی یا‌شهرداریها یا نهادهای انقلابی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بطور کلی قوای سه گانه و همچنین نیروهای مسلح و نهادها و مؤسسات مأمور به خدمت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 اتخاذ کرده یا اینکه‌جرم با استفاده از تبلیغ عامه از طریق وسایل ارتباط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جمعی از قبیل رادیو، تلویزیون، روزنامه و مجله یا نطق در مجامع و یا انتشار آگهی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چاپی یا خطی‌صورت گرفته باشد یا مرتکب از کارکنان دولت یا مؤسسات و سازمانهای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یا وابسته به دولت یا شهرداریها یا نهادهای انقلابی و یا بطور کلی از‌قوای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سه گانه و همچنین نیروهای مسلح و مأمورین به خدمت عمومی باشد، علاوه بر رد اصل مال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صاحبش، از دو تا ده سال و انفصال ابد از خدمات‌دولتی و پرداخت جزای نقدی معادل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که اخذ کرده است محکوم 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 مذکور در این ماده در صورت وجود جهات و کیفیات مخففه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 می‌تواند با اعمال ضوابط مربوط به تخفیف، مجازات‌مرتکب را فقط تا حداقل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مقرر در این ماده (‌حبس) و انفصال ابد از خدمات دولتی تقلیل دهد ولی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نمی‌تواند به تعلیق اجرای کیفر حکم دهد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شروع به کلاهبرداری حسب مورد حداقل مجازات مقرر در همان مورد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 و در صورتی که نفس عمل انجام شده نیز‌جرم باشد، شروع کننده به مجازات آن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نیز محکوم 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‌مستخدمان دولتی علاوه بر مجازات مذکور چنانچه در مرتبه مدیر کل یا بالاتر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همتراز آنها باشند، به انفصال دائم از خدمات دولتی و در صورتی که در‌مراتب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پایین‌تر باشند به شش ماه تا سه سال انفصال موقت از خدمات دولتی محکوم می‌شوند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هرکس به نحوی از انحا امتیازاتی را که به اشخاص خاص به جهت داشتن شرایط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مخصوص تفویض می‌گردد نظیر جواز صادرات و واردات‌و آنچه عرفا موافقت اصولی گفته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 در معرض خرید و فروش قرار دهد و یا از آن سوء استفاده نماید و یا در توزیع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کالاهایی که مقرر بوده طبق‌ضوابطی توزیع نماید مرتکب تقلب شود و یا به طور کلی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مالی یا وجهی تحصیل کند که طریق تحصیل آن فاقد مشروعیت قانونی بوده است مجرم‌محسوب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علاوه بر رد اصل مال به مجازات سه ماه تا دو سال حبس و یا جریمه نقدی معادل دو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مال به دست آمده محکوم خواهد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در موارد مذکور در این ماده در صورت وجود جهات تخفیف و تعلیق دادگاه مکلف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رعایت مقررات تبصره یک ماده یک این قانون‌خواهد بود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مستخدمین و مامورین دولتی اعم از قضایی و اداری یا شوراها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شهرداریها یا نهادهای انقلابی و بطور کلی قوای سه گانه و‌همچنین نیروهای مسلح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شرکتهای دولتی یا سازمانهای دولتی وابسته به دولت و یا مأمورین به خدمات عمومی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خواه رسمی یا غیر رسمی برای انجام‌دادان یا انجام ندادن امری که مربوط به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سازمانهای مزبور می‌باشد، وجه یا مال یا سند پرداخت وجه یا تسلیم مالی را مستقیما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غیر مستقیم قبول نماید‌در حکم مرتشی است اعم از این که امر مذکور مربوط به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آنها بوده یا آنکه مربوط به مامور دیگری در آن سازمان باشد، خواه آن کار را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داده یا‌نداده و انجام آن بر طبق حقانیت و وظیفه بوده یا نبوده باشد و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آنکه در انجام یا عدم انجام آن مؤثر بوده یا نبوده باشد به ترتیب زیر مجازات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قیمت مال یا وجه مأخوذ بیش از بیست هزار ریال نباشد به انفصال موقت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شش ماه تا سه سال و چنانچه مرتکب در مرتبه مدیر کل یا‌همتراز مدیر کل یا بالاتر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به انفصال دائم از مشاغل دولتی محکوم خواهد شد و بیش از این مبلغ تا دویست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هزار ریال از یک سال تا سه سال حبس‌و جزای نقدی معادل قیمت مال یا وجه مأخوذ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انفصال موقت از شش ماه تا سه سال محکوم خواهد شد و چنانچه مرتکب در مرتبه مدیر کل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همتراز‌مدیر کل یا بالاتر باشد به جای انفصال موقت به انفصال دائم از مشاغل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محکوم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صورتی که قیمت مال یا وجه مأخوذ بیش از دویست هزار ریال تا یک میلیون ریال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مجازات مرتکب دو تا پنج سال حبس بعلاوه جزای نقدی‌معادل قیمت مال یا وجه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مأخوذ و انفصال دائم از خدمات دولتی و تا هفتاد و چهار ضربه شلاق خواهد بود.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مرتکب در مرتبه پایین‌تر از مدیر‌کل یا همتراز آن باشد به جای انفصال دائم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انفصال موقت از شش ماه تا سه سال محکوم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 صورتی که قیمت مال یا وجه مأخوذ بیش از یک میلیون ریال باشد مجازات مرتکب پنج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 ده سال حبس بعلاوه جزای نقدی معادل قیمت مال یا وجه‌مأخوذ و انفصال دائم 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خدمات دولتی و تا هفتاد و چهار ضربه شلاق خواهد بود و چنانچه مرتکب در مرتبه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پایین‌تر از مدیر کل یا همتراز آن باشد به‌جای انفصال دائم به انفصال موقت از شش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تا سه سال محکوم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مبالغ مذکور از حین تعیین مجازات و یا صلاحیت محاکم اعم از این است که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جرم دفعتا واحده و یا به دفعات واقع شده و جمه مبلغ‌مأخوذه بالغ بر نصاب مذبور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تمامی موارد فوق مال ناشی از ارتشا به عنوان تعزیر رشوه دهنده به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نفع دولت ضبط خواهد شد و چنانچه راشی به وسیله رشوه‌امتیازی تحصیل کرده باشد این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امتیاز لغو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شروع به ارتشا حسب مورد حداقل مجازات مقرر در آن مورد خواهد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بود. (‌در مواردی که در </w:t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</w:t>
      </w:r>
      <w:proofErr w:type="gramEnd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ارتشا انفصال دائم پیش بینی‌شده است در شروع به ارتشا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جای آن سه سال انفصال تعیین می‌شود) و در صورتی که نفس عمل انجام شده جرم باشد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مجازات این جرم نیز‌محکوم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میزان رشوه بیش از مبلغ دویست هزار ریال باشد، در صورت وجود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دلایل کافی صدور قرار بازداشت موقت به مدت یک ماه‌الزامی است و این قرار در هیچ یک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مراحل رسیدگی قابل تبدیل نخواهد بود. همچنین وزیر دستگاه می‌تواند پس از پایان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مدت بازداشت موقت کارمند‌را تا پایان رسیدگی </w:t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تعیین</w:t>
      </w:r>
      <w:proofErr w:type="gramEnd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تکلیف نهایی وی از خدمت تعلیق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کند. به ایام تعلیق مذکور در هیچ حالت، هیچگونه حقوق </w:t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مزایایی</w:t>
      </w:r>
      <w:proofErr w:type="gramEnd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تعلق نخواهد گرفت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از موارد ارتشا هرگاه راشی قبل از کشف جرم مامورین را 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وقوع بزه آگاه سازد از تعزیر مالی معاف خواهد شد و در مورد‌امتیاز طبق مقررات عمل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میشود. و چنانچه راشی در ضمن تعقیب با اقرار خود موجبات تسهیل تعقیب مرتش را فراهم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 تا نصف مالی که به عنوان‌رشوه پرداخته است به وی بازگردانده می‌شود و امتیاز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 لغو می‌گردد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 -‌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کسانیه با تشکیل یا رهبری شبکه به امر ارتشا و اختلاص و کلاهبرداری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مبادرت ورزند علاوه بر ضبط کلیه اموال منقول و غیر منقولی که از‌طریق رشوه کسب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کرده‌اند بنفع دولت و استرداد اموال مذکور در مورد اختلاص و کلاهبراری و رد آن حسب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مورد به دولت یا افراد، به جزای نقدی‌معادل مجموع آن اموال و انفصال دایم از خدمات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 و حبس از پانزده سال تا ابد محکوم می‌شوند و در صورتیکه مصداق کامل مفسد فی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الارض‌باشند مجازات آنها مجازات مفسد فی الارض خواهد بود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یک از کارمندان ادارات و سازمانها و یا شوراها و یا شهرداریها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مؤسسات و شرکتهای دولتی و یا وابسته به دولت و یا نهادهای انقلابی‌و دیوان محاسبات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مؤسساتی که به کمک مستمر دولت اداره می شوند و دارندگان پایه قضایی و به طور کلی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قوای سه گانه و همچنین نیروهای مسلح‌و مامورین به خدمات عمومی اعم از رسمی یا غیر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وجوه یا مطالبات یا حواله‌ها یا سهام یا اسناد و اوراق بهادار و یا سایر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اموال متعلق به هر یک‌از سازمانها و مؤسسات فوق الذکر و یا اشخاص را که بر حسب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ظیفه به آنها سپرده شده است بنفع خود یا دیگری برداشت و تصاحب نماید مختلس‌محسوب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ترتیب زیر مجازات خواهد شد. در صورتیکه میزان اختلاص تا پنجاه هزار ریال باشد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مرتکب به شش ماه تا سه سال حبس و شش ماه تا‌سه سال انفصال موقت و هر گاه بیش 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مبلغ باشد به دو تا ده سال حبس و انفصال دایم از خدمات دولتی و در هر مورد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بر رد وجه یا مال‌مورد اختلاس به جزای نقدی معادل دو برابر آن محکوم 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 اتلاف عمدی مرتکب علاوه بر ضمان به مجازات اختلاس محکوم می‌شود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چنانچه عمل اختلاس توام با جعل سند و نظایر آن باشد در صورتیکه میزان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اختلاس تا پنجاه هزار ریال باشد مرتکب به دو تا پنج سال‌حبس و یک تا پنج سال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انفصال موقت و هر گاه بیش از این مبلغ باشد به هفت تا ده سال حبس و انفصال دایم 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خدمات دولتی و در هر دو مورد علاوه‌بر رد وجه یا مال مورد اختلاس به جزای نقدی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معادل دو برابر آن محکوم 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هرگاه مرتکب اختلاس قبل از صدور کیفر خواست تمام وجه یا مال مورد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اختلاس را مسترد نماید دادگاه او را از تمام یا قسمتی از جزای‌نقدی معاف می‌نماید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اجرا مجازات حبس را معلق ولی حکم انفصال درباره او اجرا خواهد 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حداقل نصاب مبالغ مذکور در جرایم اختلاس از حیث تعیین مجازات یا صلاحیت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محاکم اعم از این است که جرم دفعتا واحده یابه‌دفعات واقع شده و جمع مبلغ مورد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اختلاس بالغ بر نصاب مزبور باشد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هر گاه میزان اختلاس زاید بر صد هزار ریال باشد، در صورت وجود دلایل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کافی ،‌صدور قرار بازداشت موقت به مدت یک ماه الزامی‌است و این قرار در هیچ یک از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مراحل رسیدگی نخواهد بود. همچنین وزیر دستگاه می‌تواند پس از بازداشت موقت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،‌کارمند را تا پایان رسیدگی </w:t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تعیین‌تکلیف</w:t>
      </w:r>
      <w:proofErr w:type="gramEnd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نهایی وی از خدمت تعلیق کند. به ایام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تعلیق مذکور درهیچ حالت هیچگونه حقوق </w:t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مزایایی</w:t>
      </w:r>
      <w:proofErr w:type="gramEnd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تعلق نخواهد گرفت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کلیه موارد مذکور در صورت وجود جهات تخفیف دادگاه مکلف به رعایت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مقررات تبصره یک ماده یک از لحاظ حداقل حبس و نیز‌بنا به مورد حداقل انفصال موقت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انفصال دایم خواهد بود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 -‌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 شروع به اختلاس حسب مورد حداقل مجازات در همان مورد خواهد بود و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صورتی که نفس عمل انجام شده نیز جرم باشد،‌شروع کننده به مجازات به آن جرم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می‌شود. مستخدمان دولتی علاوه بر مجازات مذکور چنانچه در مرتبه مدیر کل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بالاتر و یا همتراز آنها باشد‌به انفصال دایم از خدمات دولتی و در صورتی که در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مراتب پایین‌تر باشد به شش ماه تا سه سال انفصال موقت از خدمات دولتی محکوم</w:t>
      </w:r>
      <w:r w:rsidRPr="002D1693">
        <w:rPr>
          <w:rFonts w:ascii="IRANSans" w:eastAsia="Times New Roman" w:hAnsi="IRANSans" w:cs="Times New Roman"/>
          <w:color w:val="212529"/>
        </w:rPr>
        <w:br/>
      </w:r>
      <w:proofErr w:type="gramStart"/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می‌شوند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proofErr w:type="gramEnd"/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 -‌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هر مورد از بزه‌های مندرج در این قانون که مجازات حبس برای آن مقرر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شده در صورتیکه مرتکب از مامورین مذکور در این قانون باشد از‌تاریخ صدور کیفر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خواست از شغل خود معلق خواهد شد. دادسرا مکلف است صدور کیفر خواست را به اداره یا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ذیربط اعلام دارد. در صورتی‌که متهم به موجب رای قطعی برائت حاصل کند ایام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تعلیق جزء خدمت او محسوب و حقوق و مزایای مدتی را که به علت تعلیقش نگرفته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دریافت‌خواهد کرد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 -‌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کلیه دستگاههایی که شمول قانون نسبت به آنها مستلزم ذکر نام است مشمول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خواهند بود همچنین کلیه مقررات مغایر این قانون‌لغو می‌شود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‌قانون فوق مشتمل بر هشت ماده و چهارده تبصره در جلسه علنی روز پنجشنبه مورخ بیست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هشتم شهریور ماه یکهزار و سیصد و شصت چهار‌مجلس شورای اسلامی تصویب و در تاریخ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۱۳۶۷.۹.۱۵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اصلاحاتی به تایید و تصویب مجمع تشخیص مصلحت نظام اسلامی رسیده است</w:t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2D1693">
        <w:rPr>
          <w:rFonts w:ascii="IRANSans" w:eastAsia="Times New Roman" w:hAnsi="IRANSans" w:cs="Times New Roman"/>
          <w:color w:val="212529"/>
        </w:rPr>
        <w:br/>
      </w:r>
      <w:r w:rsidRPr="002D169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‌رییس مجلس شورای اسلامی - اکبر هاشمی</w:t>
      </w:r>
    </w:p>
    <w:p w14:paraId="44F5FDBE" w14:textId="77777777" w:rsidR="003A1011" w:rsidRDefault="003A1011" w:rsidP="002D1693">
      <w:pPr>
        <w:jc w:val="right"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93"/>
    <w:rsid w:val="002D1693"/>
    <w:rsid w:val="003A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BC273"/>
  <w15:chartTrackingRefBased/>
  <w15:docId w15:val="{760DCC62-2422-164E-8002-5123FB8D7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1469</Words>
  <Characters>8374</Characters>
  <Application>Microsoft Office Word</Application>
  <DocSecurity>0</DocSecurity>
  <Lines>69</Lines>
  <Paragraphs>19</Paragraphs>
  <ScaleCrop>false</ScaleCrop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2026-08-07T15:12:00Z</dcterms:created>
  <dcterms:modified xsi:type="dcterms:W3CDTF">2026-08-07T15:13:00Z</dcterms:modified>
</cp:coreProperties>
</file>